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D53" w:rsidRPr="00760A79" w:rsidRDefault="002E6D53" w:rsidP="002E6D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2E6D53" w:rsidRPr="00760A79" w:rsidRDefault="002E6D53" w:rsidP="002E6D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окружающему миру, в рамках промежуточной аттестации, оценочных процедур)</w:t>
      </w:r>
    </w:p>
    <w:p w:rsidR="002E6D53" w:rsidRPr="00760A79" w:rsidRDefault="002E6D53" w:rsidP="002E6D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6D53" w:rsidRPr="00760A79" w:rsidRDefault="002E6D53" w:rsidP="002E6D5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2E6D53" w:rsidRPr="00760A79" w:rsidRDefault="002E6D53" w:rsidP="002E6D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окружающему миру в 4 классах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2E6D53" w:rsidRDefault="002E6D53" w:rsidP="002E6D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</w:t>
      </w:r>
      <w:r>
        <w:rPr>
          <w:rFonts w:ascii="Times New Roman" w:hAnsi="Times New Roman" w:cs="Times New Roman"/>
          <w:sz w:val="24"/>
          <w:szCs w:val="24"/>
        </w:rPr>
        <w:t xml:space="preserve">в 4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2E6D53" w:rsidRPr="00760A79" w:rsidRDefault="002E6D53" w:rsidP="002E6D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2E6D53" w:rsidRPr="00760A79" w:rsidRDefault="002E6D53" w:rsidP="002E6D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апрель-май 2025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2E6D53" w:rsidRPr="00760A79" w:rsidRDefault="002E6D53" w:rsidP="002E6D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2E6D53" w:rsidRPr="00760A79" w:rsidRDefault="002E6D53" w:rsidP="002E6D53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2E6D53" w:rsidRPr="00760A79" w:rsidRDefault="002E6D53" w:rsidP="002E6D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4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D53" w:rsidRPr="00760A79" w:rsidRDefault="002E6D53" w:rsidP="002E6D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2E6D53" w:rsidRDefault="002E6D53" w:rsidP="002E6D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</w:p>
    <w:p w:rsidR="002E6D53" w:rsidRPr="00760A79" w:rsidRDefault="002E6D53" w:rsidP="002E6D5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2E6D53" w:rsidRDefault="002E6D53" w:rsidP="002E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6D53" w:rsidRDefault="002E6D53" w:rsidP="002E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6D53" w:rsidRDefault="002E6D53" w:rsidP="002E6D5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2025 году была проведена ВПР по окружающему миру  в 4 классах.</w:t>
      </w:r>
      <w:r w:rsidRPr="003E2A8D">
        <w:t xml:space="preserve"> </w:t>
      </w:r>
    </w:p>
    <w:p w:rsidR="002E6D53" w:rsidRPr="003E2A8D" w:rsidRDefault="002E6D53" w:rsidP="002E6D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2E6D53" w:rsidRDefault="002E6D53" w:rsidP="002E6D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нормами, а также регулятивными и познавательными универсальными учебными действиями. </w:t>
      </w:r>
    </w:p>
    <w:p w:rsidR="002E6D53" w:rsidRDefault="002E6D53" w:rsidP="002E6D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E6D53" w:rsidTr="00B36347">
        <w:tc>
          <w:tcPr>
            <w:tcW w:w="3190" w:type="dxa"/>
          </w:tcPr>
          <w:p w:rsidR="002E6D53" w:rsidRDefault="002E6D53" w:rsidP="00B3634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2E6D53" w:rsidRPr="00685882" w:rsidRDefault="002E6D53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2E6D53" w:rsidRPr="00685882" w:rsidRDefault="002E6D53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2E6D53" w:rsidRPr="00685882" w:rsidRDefault="002E6D53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2E6D53" w:rsidTr="00B36347">
        <w:tc>
          <w:tcPr>
            <w:tcW w:w="3190" w:type="dxa"/>
          </w:tcPr>
          <w:p w:rsidR="002E6D53" w:rsidRDefault="002E6D53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 - нет</w:t>
            </w:r>
          </w:p>
          <w:p w:rsidR="002E6D53" w:rsidRDefault="002E6D53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«3» , «4», «5» - ниже областных, городских;</w:t>
            </w:r>
          </w:p>
          <w:p w:rsidR="002E6D53" w:rsidRDefault="002E6D53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E6D53" w:rsidRDefault="002E6D53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2E6D53" w:rsidRDefault="002E6D53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ородским</w:t>
            </w:r>
            <w:proofErr w:type="spellEnd"/>
          </w:p>
          <w:p w:rsidR="002E6D53" w:rsidRDefault="002E6D53" w:rsidP="002E6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</w:tc>
        <w:tc>
          <w:tcPr>
            <w:tcW w:w="3191" w:type="dxa"/>
          </w:tcPr>
          <w:p w:rsidR="002E6D53" w:rsidRDefault="002E6D53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по критериям – 3.1, 7.2, 10.2К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2E6D53" w:rsidRDefault="002E6D53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по критериям – 1, 2, 3.2, 3.3, 4, 5, 6.1, 6.2, 6.3, 8К1,8К2, 8К3, 9К1, 9К2, 9К3, 10.1, 10.2К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,10.2К3</w:t>
            </w:r>
          </w:p>
          <w:p w:rsidR="002E6D53" w:rsidRDefault="002E6D53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по критериям – 7.1</w:t>
            </w:r>
          </w:p>
        </w:tc>
      </w:tr>
    </w:tbl>
    <w:p w:rsidR="002E6D53" w:rsidRDefault="002E6D53" w:rsidP="002E6D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6D53" w:rsidRDefault="002E6D53" w:rsidP="002E6D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6D53" w:rsidRDefault="002E6D53" w:rsidP="002E6D5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2E6D53" w:rsidRPr="003E2A8D" w:rsidRDefault="002E6D53" w:rsidP="002E6D5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2E6D53" w:rsidRPr="003E2A8D" w:rsidRDefault="002E6D53" w:rsidP="002E6D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>
        <w:rPr>
          <w:rFonts w:ascii="Times New Roman" w:hAnsi="Times New Roman" w:cs="Times New Roman"/>
          <w:bCs/>
          <w:sz w:val="24"/>
          <w:szCs w:val="24"/>
        </w:rPr>
        <w:t>окружающему миру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2E6D53" w:rsidRPr="003E2A8D" w:rsidRDefault="002E6D53" w:rsidP="002E6D53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2E6D53" w:rsidRPr="003E2A8D" w:rsidRDefault="002E6D53" w:rsidP="002E6D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</w:t>
      </w:r>
      <w:proofErr w:type="gramStart"/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,</w:t>
      </w:r>
      <w:proofErr w:type="gramEnd"/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зафиксированных в блоке «Выпускник научится»;</w:t>
      </w:r>
    </w:p>
    <w:p w:rsidR="002E6D53" w:rsidRPr="003E2A8D" w:rsidRDefault="002E6D53" w:rsidP="002E6D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2E6D53" w:rsidRPr="003E2A8D" w:rsidRDefault="002E6D53" w:rsidP="002E6D5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2E6D53" w:rsidRPr="003E2A8D" w:rsidRDefault="002E6D53" w:rsidP="002E6D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2E6D53" w:rsidRDefault="002E6D53" w:rsidP="00AE7B3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Учителям спланировать работу с учащимися по критериям  </w:t>
      </w:r>
      <w:r w:rsidR="00AE7B3D">
        <w:rPr>
          <w:rFonts w:ascii="Times New Roman" w:eastAsia="Times New Roman" w:hAnsi="Times New Roman" w:cs="Times New Roman"/>
          <w:sz w:val="24"/>
          <w:szCs w:val="24"/>
        </w:rPr>
        <w:t>3.1, 7.2, 10.2К</w:t>
      </w:r>
      <w:proofErr w:type="gramStart"/>
      <w:r w:rsidR="00AE7B3D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="00AE7B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2E6D53" w:rsidRPr="00E601D7" w:rsidRDefault="002E6D53" w:rsidP="00AE7B3D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Объективно оценивать  знания учащихся с целью исключения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нессответствия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оценки за ВПР и четвертных в журнале.</w:t>
      </w:r>
    </w:p>
    <w:p w:rsidR="002E6D53" w:rsidRPr="00E601D7" w:rsidRDefault="002E6D53" w:rsidP="002E6D53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6D53" w:rsidRPr="003E2A8D" w:rsidRDefault="002E6D53" w:rsidP="002E6D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6D53" w:rsidRDefault="002E6D53" w:rsidP="002E6D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2E6D53" w:rsidRDefault="002E6D53" w:rsidP="002E6D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6D53" w:rsidRDefault="002E6D53" w:rsidP="002E6D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6D53" w:rsidRDefault="002E6D53" w:rsidP="002E6D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6D53" w:rsidRDefault="002E6D53" w:rsidP="002E6D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6D53" w:rsidRDefault="002E6D53" w:rsidP="002E6D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6D53" w:rsidRDefault="002E6D53" w:rsidP="002E6D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6D53" w:rsidRDefault="002E6D53" w:rsidP="002E6D53"/>
    <w:p w:rsidR="00000000" w:rsidRDefault="00AE7B3D"/>
    <w:p w:rsidR="002E6D53" w:rsidRDefault="002E6D53"/>
    <w:p w:rsidR="002E6D53" w:rsidRDefault="002E6D53"/>
    <w:p w:rsidR="002E6D53" w:rsidRDefault="002E6D53"/>
    <w:p w:rsidR="002E6D53" w:rsidRDefault="002E6D53"/>
    <w:p w:rsidR="002E6D53" w:rsidRDefault="002E6D53"/>
    <w:p w:rsidR="002E6D53" w:rsidRDefault="002E6D53"/>
    <w:p w:rsidR="002E6D53" w:rsidRDefault="002E6D53"/>
    <w:p w:rsidR="002E6D53" w:rsidRDefault="002E6D53"/>
    <w:p w:rsidR="002E6D53" w:rsidRDefault="002E6D53"/>
    <w:p w:rsidR="002E6D53" w:rsidRDefault="002E6D53"/>
    <w:p w:rsidR="002E6D53" w:rsidRDefault="002E6D53"/>
    <w:p w:rsidR="002E6D53" w:rsidRDefault="002E6D53"/>
    <w:p w:rsidR="002E6D53" w:rsidRDefault="002E6D53"/>
    <w:p w:rsidR="002E6D53" w:rsidRDefault="002E6D53"/>
    <w:p w:rsidR="002E6D53" w:rsidRDefault="002E6D53"/>
    <w:p w:rsidR="002E6D53" w:rsidRDefault="002E6D53"/>
    <w:p w:rsidR="002E6D53" w:rsidRDefault="002E6D53">
      <w:pPr>
        <w:sectPr w:rsidR="002E6D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685" w:type="dxa"/>
        <w:tblInd w:w="94" w:type="dxa"/>
        <w:tblLook w:val="04A0"/>
      </w:tblPr>
      <w:tblGrid>
        <w:gridCol w:w="4125"/>
        <w:gridCol w:w="3360"/>
        <w:gridCol w:w="3360"/>
        <w:gridCol w:w="960"/>
        <w:gridCol w:w="960"/>
        <w:gridCol w:w="960"/>
        <w:gridCol w:w="960"/>
      </w:tblGrid>
      <w:tr w:rsidR="002E6D53" w:rsidRPr="002E6D53" w:rsidTr="00D550D9">
        <w:trPr>
          <w:trHeight w:val="300"/>
        </w:trPr>
        <w:tc>
          <w:tcPr>
            <w:tcW w:w="14685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2E6D53" w:rsidRPr="002E6D53" w:rsidTr="002E6D53">
        <w:trPr>
          <w:trHeight w:val="300"/>
        </w:trPr>
        <w:tc>
          <w:tcPr>
            <w:tcW w:w="41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E6D53" w:rsidRPr="002E6D53" w:rsidTr="002E6D53">
        <w:trPr>
          <w:trHeight w:val="300"/>
        </w:trPr>
        <w:tc>
          <w:tcPr>
            <w:tcW w:w="41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E6D53" w:rsidRPr="002E6D53" w:rsidTr="002E6D53">
        <w:trPr>
          <w:trHeight w:val="300"/>
        </w:trPr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2E6D53" w:rsidRPr="002E6D53" w:rsidTr="002E6D53">
        <w:trPr>
          <w:trHeight w:val="300"/>
        </w:trPr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32901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1052795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0,94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18,26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55,08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25,72</w:t>
            </w:r>
          </w:p>
        </w:tc>
      </w:tr>
      <w:tr w:rsidR="002E6D53" w:rsidRPr="002E6D53" w:rsidTr="002E6D53">
        <w:trPr>
          <w:trHeight w:val="300"/>
        </w:trPr>
        <w:tc>
          <w:tcPr>
            <w:tcW w:w="4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346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57,35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31,65</w:t>
            </w:r>
          </w:p>
        </w:tc>
      </w:tr>
      <w:tr w:rsidR="002E6D53" w:rsidRPr="002E6D53" w:rsidTr="002E6D53">
        <w:trPr>
          <w:trHeight w:val="300"/>
        </w:trPr>
        <w:tc>
          <w:tcPr>
            <w:tcW w:w="4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55,86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34,46</w:t>
            </w:r>
          </w:p>
        </w:tc>
      </w:tr>
      <w:tr w:rsidR="002E6D53" w:rsidRPr="002E6D53" w:rsidTr="002E6D53">
        <w:trPr>
          <w:trHeight w:val="300"/>
        </w:trPr>
        <w:tc>
          <w:tcPr>
            <w:tcW w:w="4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46,99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49,4</w:t>
            </w:r>
          </w:p>
        </w:tc>
      </w:tr>
    </w:tbl>
    <w:p w:rsidR="002E6D53" w:rsidRDefault="002E6D53" w:rsidP="002E6D53"/>
    <w:tbl>
      <w:tblPr>
        <w:tblW w:w="12221" w:type="dxa"/>
        <w:tblInd w:w="94" w:type="dxa"/>
        <w:tblLook w:val="04A0"/>
      </w:tblPr>
      <w:tblGrid>
        <w:gridCol w:w="5401"/>
        <w:gridCol w:w="3360"/>
        <w:gridCol w:w="3460"/>
      </w:tblGrid>
      <w:tr w:rsidR="002E6D53" w:rsidRPr="002E6D53" w:rsidTr="009D58D6">
        <w:trPr>
          <w:trHeight w:val="300"/>
        </w:trPr>
        <w:tc>
          <w:tcPr>
            <w:tcW w:w="12221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1048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11,45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5848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63,91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2255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24,64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9151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454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11,39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2532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63,51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1001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25,11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3987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13,25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65,06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21,69</w:t>
            </w:r>
          </w:p>
        </w:tc>
      </w:tr>
      <w:tr w:rsidR="002E6D53" w:rsidRPr="002E6D53" w:rsidTr="002E6D53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2E6D53" w:rsidRDefault="002E6D53" w:rsidP="002E6D53"/>
    <w:tbl>
      <w:tblPr>
        <w:tblW w:w="14692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1"/>
        <w:gridCol w:w="1172"/>
        <w:gridCol w:w="1206"/>
        <w:gridCol w:w="1116"/>
        <w:gridCol w:w="1191"/>
        <w:gridCol w:w="1116"/>
      </w:tblGrid>
      <w:tr w:rsidR="002E6D53" w:rsidRPr="002E6D53" w:rsidTr="002E6D53">
        <w:trPr>
          <w:trHeight w:val="300"/>
        </w:trPr>
        <w:tc>
          <w:tcPr>
            <w:tcW w:w="14692" w:type="dxa"/>
            <w:gridSpan w:val="6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350" w:type="dxa"/>
            <w:gridSpan w:val="2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11.04.2025 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 город Киров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9151 </w:t>
            </w:r>
            <w:proofErr w:type="spellStart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3987 </w:t>
            </w:r>
            <w:proofErr w:type="spellStart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83 </w:t>
            </w:r>
            <w:proofErr w:type="spellStart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2E6D5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1052795 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1. Распознавать изученные объекты и явления живой и неживой природы по их описанию, рисункам и фотографиям, различать их в окружающем мире. Сравнивать объекты живой и неживой природы на основе их внешних признаков и известных характерных свойств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93,12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92,63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95,18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91,26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2. Использовать знания о взаимосвязях в природе для объяснения простейших явлений и процессов в природе (в том числе смены дня и ночи, смены времен года, сезонных изменений в природе своей местности, причины смены природных зон)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82,64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83,9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84,94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78,77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3.1. 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74,1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75,02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74,7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70,71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3.2. 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91,67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91,69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95,18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87,54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3.3. Группировать изученные объекты живой и неживой природы; проводить простейшие классификации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64,63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65,63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70,68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60,76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4. 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75,91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75,5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83,13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76,26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5. Осознавать возможные последствия вредных привычек для здоровья и жизни человека 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87,85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88,71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91,57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86,71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6.1. 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82,89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83,27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87,95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78,54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6.2. 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труда. Создавать по заданному плану собственные развернутые высказывания 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44,87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46,23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68,67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44,55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6.3. 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труда. Создавать по заданному плану собственные </w:t>
            </w:r>
            <w:r w:rsidRPr="002E6D5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развернутые высказывания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37,82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40,76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62,65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33,86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7.1. Соблюдать правила безопасного поведения при использовании объектов транспортной инфраструктуры населенного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73,23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72,84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73,49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73,79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7.2. Соблюдать правила безопасного поведения при использовании объектов транспортной инфраструктуры населенного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73,95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76,05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66,87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68,85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8K1. 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развернутые высказывания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89,28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90,19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93,98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86,56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8K2. 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развернутые высказывания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77,77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79,28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89,16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72,32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8K3. 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развернутые высказывания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60,89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63,98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69,88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52,59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9К1. Использовать различные источники информации об обществе для поиска и извлечения информации, ответов на вопросы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95,65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95,64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98,8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92,96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9К2. Использовать различные источники информации об обществе для поиска и извлечения информации, ответов на вопросы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92,75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93,45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97,59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89,08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9К3.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края. </w:t>
            </w:r>
            <w:r w:rsidRPr="002E6D53">
              <w:rPr>
                <w:rFonts w:ascii="Times New Roman" w:eastAsia="Times New Roman" w:hAnsi="Times New Roman" w:cs="Times New Roman"/>
                <w:color w:val="000000"/>
              </w:rPr>
              <w:br/>
              <w:t>Проявлять уважение к семейным ценностям и традициям, традициям своего народа и других народов, государственным символам России. 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развернутые высказывания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64,45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67,09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77,11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59,48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 xml:space="preserve">10.1.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края. Описывать на основе предложенного плана государственную символику России и своего региона. Называть наиболее значимые природные объекты Всемирного наследия в России и за рубежом (в </w:t>
            </w:r>
            <w:r w:rsidRPr="002E6D5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пределах изученного). Описывать на основе предложенного плана изученные объекты, выделяя их существенные признаки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90,59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90,44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95,18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82,33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10.2K1.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края. Описывать на основе предложенного плана государственную символику России и своего региона. Называть наиболее значимые природные объекты Всемирного наследия в России и за рубежом (в пределах изученного). Описывать на основе предложенного плана изученные объекты, выделяя их существенные признаки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77,77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79,96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71,08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67,35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10.2K2.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края. Описывать на основе предложенного плана государственную символику России и своего региона. Называть наиболее значимые природные объекты Всемирного наследия в России и за рубежом (в пределах изученного). Описывать на основе предложенного плана изученные объекты, выделяя их существенные признаки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75,18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76,22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84,34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65,87</w:t>
            </w:r>
          </w:p>
        </w:tc>
      </w:tr>
      <w:tr w:rsidR="002E6D53" w:rsidRPr="002E6D53" w:rsidTr="002E6D53">
        <w:trPr>
          <w:trHeight w:val="300"/>
        </w:trPr>
        <w:tc>
          <w:tcPr>
            <w:tcW w:w="891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10.2K3. 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края. Описывать на основе предложенного плана государственную символику России и своего региона. Называть наиболее значимые природные объекты Всемирного наследия в России и за рубежом (в пределах изученного). Описывать на основе предложенного плана изученные объекты, выделяя их существенные признаки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47,03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49,65</w:t>
            </w:r>
          </w:p>
        </w:tc>
        <w:tc>
          <w:tcPr>
            <w:tcW w:w="1193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51,81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2E6D53" w:rsidRPr="002E6D53" w:rsidRDefault="002E6D53" w:rsidP="002E6D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6D53">
              <w:rPr>
                <w:rFonts w:ascii="Times New Roman" w:eastAsia="Times New Roman" w:hAnsi="Times New Roman" w:cs="Times New Roman"/>
                <w:color w:val="000000"/>
              </w:rPr>
              <w:t>37,77</w:t>
            </w:r>
          </w:p>
        </w:tc>
      </w:tr>
    </w:tbl>
    <w:p w:rsidR="002E6D53" w:rsidRDefault="002E6D53" w:rsidP="002E6D53"/>
    <w:p w:rsidR="002E6D53" w:rsidRDefault="002E6D53" w:rsidP="002E6D53"/>
    <w:sectPr w:rsidR="002E6D53" w:rsidSect="002E6D5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E6D53"/>
    <w:rsid w:val="002E6D53"/>
    <w:rsid w:val="00AE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E6D53"/>
    <w:pPr>
      <w:ind w:left="720"/>
    </w:pPr>
    <w:rPr>
      <w:rFonts w:ascii="Calibri" w:eastAsia="Times New Roman" w:hAnsi="Calibri" w:cs="Times New Roman"/>
      <w:lang w:eastAsia="en-US"/>
    </w:rPr>
  </w:style>
  <w:style w:type="table" w:styleId="a3">
    <w:name w:val="Table Grid"/>
    <w:basedOn w:val="a1"/>
    <w:uiPriority w:val="59"/>
    <w:rsid w:val="002E6D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5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2025-07-10T13:46:00Z</cp:lastPrinted>
  <dcterms:created xsi:type="dcterms:W3CDTF">2025-07-10T13:34:00Z</dcterms:created>
  <dcterms:modified xsi:type="dcterms:W3CDTF">2025-07-10T13:47:00Z</dcterms:modified>
</cp:coreProperties>
</file>